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D0399F0">
                <wp:simplePos x="0" y="0"/>
                <wp:positionH relativeFrom="column">
                  <wp:posOffset>-461645</wp:posOffset>
                </wp:positionH>
                <wp:positionV relativeFrom="paragraph">
                  <wp:posOffset>701675</wp:posOffset>
                </wp:positionV>
                <wp:extent cx="7559675" cy="1440815"/>
                <wp:effectExtent l="0" t="0" r="0" b="0"/>
                <wp:wrapNone/>
                <wp:docPr id="1" name="Shape 13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40" cy="1440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559993" h="1406855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406855"/>
                              </a:lnTo>
                              <a:lnTo>
                                <a:pt x="0" y="14068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ecc0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 wp14:anchorId="1CEB9B7C">
                <wp:simplePos x="0" y="0"/>
                <wp:positionH relativeFrom="column">
                  <wp:posOffset>-461645</wp:posOffset>
                </wp:positionH>
                <wp:positionV relativeFrom="paragraph">
                  <wp:posOffset>701675</wp:posOffset>
                </wp:positionV>
                <wp:extent cx="5884545" cy="1022985"/>
                <wp:effectExtent l="0" t="0" r="0" b="0"/>
                <wp:wrapNone/>
                <wp:docPr id="2" name="Rectangle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4560" cy="1023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9" w:before="0" w:after="16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ontserrat" w:cs="Montserrat" w:ascii="Montserrat ExtraBold" w:hAnsi="Montserrat ExtraBold"/>
                                <w:b/>
                                <w:bCs/>
                                <w:color w:val="25377E"/>
                                <w:sz w:val="24"/>
                                <w:szCs w:val="24"/>
                              </w:rPr>
                              <w:t xml:space="preserve">BANDO DI SELEZIONE: </w:t>
                            </w:r>
                          </w:p>
                          <w:p>
                            <w:pPr>
                              <w:pStyle w:val="Contenutocornice"/>
                              <w:spacing w:lineRule="auto" w:line="259" w:before="0" w:after="16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ontserrat" w:cs="Montserrat" w:ascii="Montserrat ExtraBold" w:hAnsi="Montserrat ExtraBold"/>
                                <w:b/>
                                <w:bCs/>
                                <w:color w:val="25377E"/>
                                <w:sz w:val="24"/>
                                <w:szCs w:val="24"/>
                              </w:rPr>
                              <w:t xml:space="preserve">COACHING DI GRUPPO </w:t>
                            </w:r>
                          </w:p>
                          <w:p>
                            <w:pPr>
                              <w:pStyle w:val="Normal"/>
                              <w:spacing w:lineRule="auto" w:line="259" w:before="0" w:after="160"/>
                              <w:jc w:val="center"/>
                              <w:rPr>
                                <w:rFonts w:ascii="Montserrat" w:hAnsi="Montserrat" w:eastAsia="Times New Roman" w:cs="Times New Roman"/>
                                <w:color w:val="25377E"/>
                                <w:sz w:val="22"/>
                                <w:szCs w:val="22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Times New Roman" w:ascii="Montserrat" w:hAnsi="Montserrat"/>
                                <w:b/>
                                <w:bCs/>
                                <w:color w:val="25377E"/>
                                <w:sz w:val="22"/>
                                <w:szCs w:val="22"/>
                                <w:lang w:eastAsia="it-IT"/>
                              </w:rPr>
                              <w:t>L'EREDITÀ DEL SAPERE: STRUMENTI PER TRASMETTERE IL KNOW-HOW TRA GENERAZIONI</w:t>
                            </w:r>
                          </w:p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ExtraBold" w:hAnsi="Montserrat ExtraBold"/>
                                <w:b/>
                                <w:b/>
                                <w:bCs/>
                                <w:color w:val="25377E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ExtraBold" w:hAnsi="Montserrat ExtraBold"/>
                                <w:b/>
                                <w:b/>
                                <w:bCs/>
                                <w:color w:val="25377E"/>
                              </w:rPr>
                            </w:pPr>
                            <w:r>
                              <w:rPr>
                                <w:rFonts w:eastAsia="Montserrat" w:cs="Montserrat" w:ascii="Montserrat ExtraBold" w:hAnsi="Montserrat ExtraBold"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  <w:t>L'EREDITÀ DEL SAPERE: STRUMENTI PER TRASMETTERE IL KNOW-HOW TRA GENERAZIONI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43" path="m0,0l-2147483645,0l-2147483645,-2147483646l0,-2147483646xe" stroked="f" o:allowincell="f" style="position:absolute;margin-left:-36.35pt;margin-top:55.25pt;width:463.3pt;height:80.5pt;mso-wrap-style:square;v-text-anchor:top" wp14:anchorId="1CEB9B7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59" w:before="0" w:after="16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Montserrat" w:cs="Montserrat" w:ascii="Montserrat ExtraBold" w:hAnsi="Montserrat ExtraBold"/>
                          <w:b/>
                          <w:bCs/>
                          <w:color w:val="25377E"/>
                          <w:sz w:val="24"/>
                          <w:szCs w:val="24"/>
                        </w:rPr>
                        <w:t xml:space="preserve">BANDO DI SELEZIONE: </w:t>
                      </w:r>
                    </w:p>
                    <w:p>
                      <w:pPr>
                        <w:pStyle w:val="Contenutocornice"/>
                        <w:spacing w:lineRule="auto" w:line="259" w:before="0" w:after="16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Montserrat" w:cs="Montserrat" w:ascii="Montserrat ExtraBold" w:hAnsi="Montserrat ExtraBold"/>
                          <w:b/>
                          <w:bCs/>
                          <w:color w:val="25377E"/>
                          <w:sz w:val="24"/>
                          <w:szCs w:val="24"/>
                        </w:rPr>
                        <w:t xml:space="preserve">COACHING DI GRUPPO </w:t>
                      </w:r>
                    </w:p>
                    <w:p>
                      <w:pPr>
                        <w:pStyle w:val="Normal"/>
                        <w:spacing w:lineRule="auto" w:line="259" w:before="0" w:after="160"/>
                        <w:jc w:val="center"/>
                        <w:rPr>
                          <w:rFonts w:ascii="Montserrat" w:hAnsi="Montserrat" w:eastAsia="Times New Roman" w:cs="Times New Roman"/>
                          <w:color w:val="25377E"/>
                          <w:sz w:val="22"/>
                          <w:szCs w:val="22"/>
                          <w:lang w:eastAsia="it-IT"/>
                        </w:rPr>
                      </w:pPr>
                      <w:r>
                        <w:rPr>
                          <w:rFonts w:eastAsia="Times New Roman" w:cs="Times New Roman" w:ascii="Montserrat" w:hAnsi="Montserrat"/>
                          <w:b/>
                          <w:bCs/>
                          <w:color w:val="25377E"/>
                          <w:sz w:val="22"/>
                          <w:szCs w:val="22"/>
                          <w:lang w:eastAsia="it-IT"/>
                        </w:rPr>
                        <w:t>L'EREDITÀ DEL SAPERE: STRUMENTI PER TRASMETTERE IL KNOW-HOW TRA GENERAZIONI</w:t>
                      </w:r>
                    </w:p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ExtraBold" w:hAnsi="Montserrat ExtraBold"/>
                          <w:b/>
                          <w:b/>
                          <w:bCs/>
                          <w:color w:val="25377E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ExtraBold" w:hAnsi="Montserrat ExtraBold"/>
                          <w:b/>
                          <w:b/>
                          <w:bCs/>
                          <w:color w:val="25377E"/>
                        </w:rPr>
                      </w:pPr>
                      <w:r>
                        <w:rPr>
                          <w:rFonts w:eastAsia="Montserrat" w:cs="Montserrat" w:ascii="Montserrat ExtraBold" w:hAnsi="Montserrat ExtraBold"/>
                          <w:b/>
                          <w:bCs/>
                          <w:color w:val="25377E"/>
                          <w:sz w:val="40"/>
                          <w:szCs w:val="40"/>
                        </w:rPr>
                        <w:t>L'EREDITÀ DEL SAPERE: STRUMENTI PER TRASMETTERE IL KNOW-HOW TRA GENERAZIONI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 wp14:anchorId="5E9E2E7C">
                <wp:simplePos x="0" y="0"/>
                <wp:positionH relativeFrom="column">
                  <wp:posOffset>5068570</wp:posOffset>
                </wp:positionH>
                <wp:positionV relativeFrom="paragraph">
                  <wp:posOffset>771525</wp:posOffset>
                </wp:positionV>
                <wp:extent cx="2028825" cy="1370965"/>
                <wp:effectExtent l="0" t="0" r="0" b="0"/>
                <wp:wrapNone/>
                <wp:docPr id="4" name="Shape 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60" cy="1370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28968" h="1406855">
                              <a:moveTo>
                                <a:pt x="492052" y="0"/>
                              </a:moveTo>
                              <a:lnTo>
                                <a:pt x="2028968" y="0"/>
                              </a:lnTo>
                              <a:lnTo>
                                <a:pt x="2028965" y="1406855"/>
                              </a:lnTo>
                              <a:lnTo>
                                <a:pt x="0" y="1406855"/>
                              </a:lnTo>
                              <a:lnTo>
                                <a:pt x="492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377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inline distT="0" distB="0" distL="0" distR="0">
            <wp:extent cx="5644515" cy="702310"/>
            <wp:effectExtent l="0" t="0" r="0" b="0"/>
            <wp:docPr id="5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1" descr="Immagine che contiene test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15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5530850</wp:posOffset>
            </wp:positionH>
            <wp:positionV relativeFrom="paragraph">
              <wp:posOffset>95250</wp:posOffset>
            </wp:positionV>
            <wp:extent cx="1472565" cy="836930"/>
            <wp:effectExtent l="0" t="0" r="0" b="0"/>
            <wp:wrapNone/>
            <wp:docPr id="6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15" wp14:anchorId="25DB5109">
                <wp:simplePos x="0" y="0"/>
                <wp:positionH relativeFrom="column">
                  <wp:posOffset>-38100</wp:posOffset>
                </wp:positionH>
                <wp:positionV relativeFrom="paragraph">
                  <wp:posOffset>135890</wp:posOffset>
                </wp:positionV>
                <wp:extent cx="3626485" cy="186055"/>
                <wp:effectExtent l="0" t="0" r="0" b="0"/>
                <wp:wrapNone/>
                <wp:docPr id="7" name="Rectangle 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64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Light" w:hAnsi="Montserrat Light"/>
                                <w:color w:val="25377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b/>
                                <w:color w:val="25377E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color w:val="25377E"/>
                                <w:sz w:val="20"/>
                                <w:szCs w:val="20"/>
                              </w:rPr>
                              <w:t>CANTIERI PER L’AGE DIVERSITY MANAGEMENT</w:t>
                            </w:r>
                          </w:p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Light" w:hAnsi="Montserrat Light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03" path="m0,0l-2147483645,0l-2147483645,-2147483646l0,-2147483646xe" stroked="f" o:allowincell="f" style="position:absolute;margin-left:-3pt;margin-top:10.7pt;width:285.5pt;height:14.6pt;mso-wrap-style:square;v-text-anchor:top" wp14:anchorId="25DB510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Light" w:hAnsi="Montserrat Light"/>
                          <w:color w:val="25377E"/>
                          <w:sz w:val="20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b/>
                          <w:color w:val="25377E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Montserrat Light" w:hAnsi="Montserrat Light"/>
                          <w:b/>
                          <w:color w:val="25377E"/>
                          <w:sz w:val="20"/>
                          <w:szCs w:val="20"/>
                        </w:rPr>
                        <w:t>CANTIERI PER L’AGE DIVERSITY MANAGEMENT</w:t>
                      </w:r>
                    </w:p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Light" w:hAnsi="Montserrat Light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6" wp14:anchorId="1AC8C681">
                <wp:simplePos x="0" y="0"/>
                <wp:positionH relativeFrom="column">
                  <wp:posOffset>-9525</wp:posOffset>
                </wp:positionH>
                <wp:positionV relativeFrom="paragraph">
                  <wp:posOffset>140970</wp:posOffset>
                </wp:positionV>
                <wp:extent cx="3626485" cy="186055"/>
                <wp:effectExtent l="0" t="0" r="0" b="0"/>
                <wp:wrapNone/>
                <wp:docPr id="9" name="Rectangle 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64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9" w:before="0" w:after="160"/>
                              <w:rPr>
                                <w:rFonts w:ascii="Montserrat Light" w:hAnsi="Montserrat Light"/>
                                <w:i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25377E"/>
                                <w:sz w:val="20"/>
                                <w:szCs w:val="20"/>
                              </w:rPr>
                              <w:t>CODICE PROGETTO 1013-0001-110-20243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03" path="m0,0l-2147483645,0l-2147483645,-2147483646l0,-2147483646xe" stroked="f" o:allowincell="f" style="position:absolute;margin-left:-0.75pt;margin-top:11.1pt;width:285.5pt;height:14.6pt;mso-wrap-style:square;v-text-anchor:top" wp14:anchorId="1AC8C681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59" w:before="0" w:after="160"/>
                        <w:rPr>
                          <w:rFonts w:ascii="Montserrat Light" w:hAnsi="Montserrat Light"/>
                          <w:i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25377E"/>
                          <w:sz w:val="20"/>
                          <w:szCs w:val="20"/>
                        </w:rPr>
                        <w:t>CODICE PROGETTO 1013-0001-110-20243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ind w:hanging="426"/>
        <w:jc w:val="center"/>
        <w:rPr>
          <w:rFonts w:ascii="Montserrat" w:hAnsi="Montserrat" w:eastAsia="Times New Roman"/>
          <w:color w:val="25377E"/>
          <w:sz w:val="22"/>
          <w:szCs w:val="22"/>
          <w:lang w:eastAsia="it-IT"/>
        </w:rPr>
      </w:pPr>
      <w:r>
        <w:rPr>
          <w:rFonts w:ascii="Montserrat ExtraBold" w:hAnsi="Montserrat ExtraBold"/>
          <w:b/>
          <w:bCs/>
          <w:color w:val="FFCC02"/>
          <w:sz w:val="18"/>
          <w:szCs w:val="18"/>
          <w:lang w:val="en-US"/>
        </w:rPr>
        <w:t xml:space="preserve">&gt;  </w:t>
      </w:r>
      <w:r>
        <w:rPr>
          <w:rFonts w:eastAsia="Times New Roman" w:ascii="Montserrat" w:hAnsi="Montserrat"/>
          <w:b/>
          <w:bCs/>
          <w:color w:val="25377E"/>
          <w:sz w:val="22"/>
          <w:szCs w:val="22"/>
          <w:lang w:eastAsia="it-IT"/>
        </w:rPr>
        <w:t>BANDO DI SELEZIONE</w:t>
      </w:r>
    </w:p>
    <w:p>
      <w:pPr>
        <w:pStyle w:val="Normal"/>
        <w:jc w:val="center"/>
        <w:rPr>
          <w:rFonts w:ascii="Montserrat" w:hAnsi="Montserrat" w:eastAsia="Times New Roman" w:cs="Times New Roman"/>
          <w:color w:val="25377E"/>
          <w:sz w:val="22"/>
          <w:szCs w:val="22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 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ESEV-CPT seleziona 6 CANDIDAT* per la partecipazione al 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coaching di gruppo</w:t>
      </w:r>
    </w:p>
    <w:p>
      <w:pPr>
        <w:pStyle w:val="Normal"/>
        <w:jc w:val="center"/>
        <w:rPr>
          <w:rFonts w:ascii="Montserrat" w:hAnsi="Montserrat" w:eastAsia="Times New Roman" w:cs="Times New Roman"/>
          <w:color w:val="25377E"/>
          <w:sz w:val="22"/>
          <w:szCs w:val="22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L'EREDITÀ DEL SAPERE: STRUMENTI PER TRASMETTERE IL KNOW-HOW TRA GENERAZIONI</w:t>
      </w:r>
    </w:p>
    <w:p>
      <w:pPr>
        <w:pStyle w:val="Normal"/>
        <w:jc w:val="center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 xml:space="preserve">DATA SELEZIONE: 7 agosto 2025 ORE 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11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:00</w:t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ind w:hanging="426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b/>
          <w:bCs/>
          <w:color w:val="FFCC02"/>
          <w:lang w:eastAsia="it-IT"/>
        </w:rPr>
        <w:t xml:space="preserve">            </w:t>
      </w:r>
      <w:r>
        <w:rPr>
          <w:rFonts w:eastAsia="Times New Roman" w:cs="Times New Roman" w:ascii="Montserrat" w:hAnsi="Montserrat"/>
          <w:b/>
          <w:bCs/>
          <w:color w:val="FFCC02"/>
          <w:lang w:eastAsia="it-IT"/>
        </w:rPr>
        <w:t>&gt;</w:t>
      </w:r>
      <w:r>
        <w:rPr>
          <w:rFonts w:eastAsia="Times New Roman" w:cs="Times New Roman" w:ascii="Montserrat" w:hAnsi="Montserrat"/>
          <w:b/>
          <w:bCs/>
          <w:color w:val="FFCC02"/>
          <w:sz w:val="22"/>
          <w:szCs w:val="22"/>
          <w:lang w:eastAsia="it-IT"/>
        </w:rPr>
        <w:t xml:space="preserve"> 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DESCRIZIONE DELLE ATTIVITA’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>L’intervento si configurerà come un processo di accompagnamento finalizzato allo sviluppo e all’ottimizzazione di specifiche prestazioni quali l’adozione di strumenti e procedure per favorire l’interscambio di saperi, esperienze e know-how tra lavoratori di diverse età e generazioni alla cui descrizione e livello teorico e concettuale sarà dedicato uno specifico intervento di formazione. Il conduttore dell’intervento, figura esperta in ambito di sviluppo organizzativo, strutturerà il percorso nelle seguenti fasi: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>- valutazione iniziale: individuazione delle esigenze specifiche dei partecipanti attraverso la lettura dei fabbisogni emersi e riportati nel piano d’azione e la rilevazione delle specifiche esigenze del gruppo coinvolto nel coaching;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>- pianificazione personalizzata del coaching concentrandosi sulle aree di miglioramento identificate e definendo gli obiettivi di sviluppo;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>- implementazione dei programmi di mentoring e reverse mentoring, in cui i lavoratori più esperti e senior condivideranno le proprie conoscenze e esperienze con i colleghi più giovani, e viceversa favorendo lo scambio di know-how e il trasferimento di competenze intergenerazionali, strumenti che poi le figure apicali coinvolte dovranno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>promuovere nelle organizzazioni per favorire l’arricchimento professionale intergenerazionale;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>- restituzione e valutazione dei i progressi dei partecipanti, all’interno di uno scambio comunicativo che conferisca senso all’intero percorso.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>L'intervento sarà condotto mediante un approccio costruttivista e collaborativo, che valorizza le esperienze e i punti di forza dei partecipanti attraverso una metodologia basata sul riconoscimento delle potenzialità dei discenti e sul loro utilizzo, in una logica di empowerment, per raggiungere gli obiettivi di miglioramento prefissati e condivisi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</w:r>
    </w:p>
    <w:p>
      <w:pPr>
        <w:pStyle w:val="Normal"/>
        <w:ind w:left="426" w:hanging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b/>
          <w:bCs/>
          <w:color w:val="FFCC02"/>
          <w:lang w:eastAsia="it-IT"/>
        </w:rPr>
        <w:t>&gt;</w:t>
      </w:r>
      <w:r>
        <w:rPr>
          <w:rFonts w:eastAsia="Times New Roman" w:cs="Times New Roman" w:ascii="Montserrat" w:hAnsi="Montserrat"/>
          <w:b/>
          <w:bCs/>
          <w:color w:val="FFCC02"/>
          <w:sz w:val="22"/>
          <w:szCs w:val="22"/>
          <w:lang w:eastAsia="it-IT"/>
        </w:rPr>
        <w:t xml:space="preserve"> 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DESTINATARI</w:t>
      </w:r>
    </w:p>
    <w:p>
      <w:pPr>
        <w:pStyle w:val="Normal"/>
        <w:jc w:val="left"/>
        <w:rPr>
          <w:rFonts w:ascii="Montserrat" w:hAnsi="Montserrat" w:eastAsia="Times New Roman" w:cs="Times New Roman"/>
          <w:color w:val="25377E"/>
          <w:kern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 xml:space="preserve">Destinatari dell’intervento saranno </w:t>
      </w: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 xml:space="preserve">6 lavoratori, prevalentemente </w:t>
      </w:r>
      <w:r>
        <w:rPr>
          <w:rFonts w:eastAsia="Times New Roman" w:cs="Times New Roman" w:ascii="Montserrat" w:hAnsi="Montserrat"/>
          <w:color w:val="25377E"/>
          <w:kern w:val="0"/>
          <w:sz w:val="22"/>
          <w:szCs w:val="22"/>
          <w:lang w:val="it-IT" w:eastAsia="it-IT" w:bidi="ar-SA"/>
        </w:rPr>
        <w:t xml:space="preserve"> figure professionali che ricoprono ruoli di apicali, di coordinamento e supervisione e che si occupano della gestione e della guida dei team di lavoro.</w:t>
      </w:r>
    </w:p>
    <w:p>
      <w:pPr>
        <w:pStyle w:val="Normal"/>
        <w:jc w:val="both"/>
        <w:rPr>
          <w:rFonts w:ascii="Montserrat" w:hAnsi="Montserrat" w:eastAsia="Times New Roman" w:cs="Times New Roman"/>
          <w:color w:val="25377E"/>
          <w:sz w:val="22"/>
          <w:szCs w:val="22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Sono ammessi alla partecipazione anche dipendenti e/o collaboratori degli organismi di formazione ma sono esclusi coloro che lavorano per partner operativi del progetto 1013-0001-110-2024.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Non sono ammessi come destinatari i dipendenti/collaboratori con ruoli di docenza nell’ambito di progetti di cui al medesimo avviso (DGR 110/2024).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L’ente si riserva la facoltà di ammettere un numero maggiore di destinatari previa autorizzazione da parte degli organismi regionali.</w:t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ind w:left="426" w:hanging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b/>
          <w:bCs/>
          <w:color w:val="FFCC02"/>
          <w:lang w:eastAsia="it-IT"/>
        </w:rPr>
        <w:t>&gt;</w:t>
      </w:r>
      <w:r>
        <w:rPr>
          <w:rFonts w:eastAsia="Times New Roman" w:cs="Times New Roman" w:ascii="Montserrat" w:hAnsi="Montserrat"/>
          <w:b/>
          <w:bCs/>
          <w:color w:val="FFCC02"/>
          <w:sz w:val="22"/>
          <w:szCs w:val="22"/>
          <w:lang w:eastAsia="it-IT"/>
        </w:rPr>
        <w:t xml:space="preserve"> 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DURATA E SEDE DI SVOLGIMENTO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L’intervento sarà realizzato nel mese di settembre e sarà così strutturato: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o incontri di gruppo in aula, per un totale di 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20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 ore.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o È necessaria la frequenza di almeno il 70% del monte ore previsto.</w:t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ind w:left="426" w:hanging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b/>
          <w:bCs/>
          <w:color w:val="FFCC02"/>
          <w:lang w:eastAsia="it-IT"/>
        </w:rPr>
        <w:t>&gt;</w:t>
      </w:r>
      <w:r>
        <w:rPr>
          <w:rFonts w:eastAsia="Times New Roman" w:cs="Times New Roman" w:ascii="Montserrat" w:hAnsi="Montserrat"/>
          <w:b/>
          <w:bCs/>
          <w:color w:val="FFCC02"/>
          <w:sz w:val="22"/>
          <w:szCs w:val="22"/>
          <w:lang w:eastAsia="it-IT"/>
        </w:rPr>
        <w:t xml:space="preserve"> 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BENEFIT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L’attività è finanziata dal FONDO SOCIALE EUROPEO PLUS (PR VENETO 2021-2027) e quindi non comporta costi di iscrizione a carico dell’utente.</w:t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ind w:left="426" w:hanging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b/>
          <w:bCs/>
          <w:color w:val="FFCC02"/>
          <w:lang w:eastAsia="it-IT"/>
        </w:rPr>
        <w:t>&gt;</w:t>
      </w:r>
      <w:r>
        <w:rPr>
          <w:rFonts w:eastAsia="Times New Roman" w:cs="Times New Roman" w:ascii="Montserrat" w:hAnsi="Montserrat"/>
          <w:b/>
          <w:bCs/>
          <w:color w:val="FFCC02"/>
          <w:sz w:val="22"/>
          <w:szCs w:val="22"/>
          <w:lang w:eastAsia="it-IT"/>
        </w:rPr>
        <w:t xml:space="preserve">  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COME PRESENTARE LA CANDIDATURA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I/le candidati/e potranno presentare regolare domanda di ammissione per le prove di selezione. Inviare il modulo entro martedì 6 agosto 2025  all’indirizzo di posta elettronica: servizilavoro@esev.it, di persona presso l’Ufficio Servizi Lavoro di via Zeviani 8, Verona previo appuntamento telefonando allo 045 523366.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Gli iscritti verranno contattati per le selezioni che avverranno il giorno 07 agosto alle ore 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11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:00.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Le domande di ammissione dovranno essere corredate dai seguenti documenti: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• 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Fotocopia fronte retro della carta di identità in corso di validità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• 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Fotocopia codice fiscale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 xml:space="preserve">• </w:t>
      </w: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Fotocopia permesso di soggiorno in corso di validità (se cittadino extra-comunitario)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I documenti, di cui sopra, non anticipati con la domanda di ammissione dovranno essere resi disponibili obbligatoriamente un giorno prima della data di selezione, pena inammissibilità alla selezione stessa.</w:t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ind w:left="426" w:hanging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b/>
          <w:bCs/>
          <w:color w:val="FFCC02"/>
          <w:lang w:eastAsia="it-IT"/>
        </w:rPr>
        <w:t>&gt;</w:t>
      </w:r>
      <w:r>
        <w:rPr>
          <w:rFonts w:eastAsia="Times New Roman" w:cs="Times New Roman" w:ascii="Montserrat" w:hAnsi="Montserrat"/>
          <w:b/>
          <w:bCs/>
          <w:color w:val="FFCC02"/>
          <w:sz w:val="22"/>
          <w:szCs w:val="22"/>
          <w:lang w:eastAsia="it-IT"/>
        </w:rPr>
        <w:t xml:space="preserve">  </w:t>
      </w:r>
      <w:r>
        <w:rPr>
          <w:rFonts w:eastAsia="Times New Roman" w:cs="Times New Roman" w:ascii="Montserrat" w:hAnsi="Montserrat"/>
          <w:b/>
          <w:bCs/>
          <w:color w:val="25377E"/>
          <w:sz w:val="22"/>
          <w:szCs w:val="22"/>
          <w:lang w:eastAsia="it-IT"/>
        </w:rPr>
        <w:t>MODALITA’ DI SELEZIONE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Le selezioni avverranno tramite colloquio: in tale sede saranno valutate la disponibilità alla frequenza, la motivazione alla partecipazione e gli eventuali contributi che il candidato può portare in base alle sue esperienze, sui temi di politiche di inclusione (abbattimento stereotipi, comunicazione, ecc) e politiche di valorizzazione delle persone in un’ottica intergenerazionale.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Verrà altresì valutata nell’ammissione al gruppo classe, la possibilità di comporre un gruppo eterogeneo in termini di provenienza aziendale ed età.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L’ammissione avverrà in base ad una graduatoria risultante dalla prova di selezione, stilata da un’apposita commissione e pubblicata sulle piattaforme social dell’ente.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Il presente annuncio è rivolto a entrambi i sessi e a persone di tutte le nazionalità, nel rispetto dei principi di non discriminazione e di pari opportunità, fermi restando i criteri di ammissione previsti dal bando stesso.</w:t>
      </w:r>
    </w:p>
    <w:p>
      <w:pPr>
        <w:pStyle w:val="Normal"/>
        <w:ind w:left="284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Montserrat" w:hAnsi="Montserrat"/>
          <w:color w:val="25377E"/>
          <w:sz w:val="22"/>
          <w:szCs w:val="22"/>
          <w:lang w:eastAsia="it-IT"/>
        </w:rPr>
        <w:t>Le selezioni si svolgeranno in presenza presso la sede ESEV-CPT di via Zeviani 8, Verona salvo diversa comunicazione. Nel caso di necessità di selezione con modalità on-line la candidata riceverà dalla Segreteria il link per accedere all’incontro virtuale. È necessario che la persona sia in possesso di una connessione internet e di un dispositivo (pc, tablet o cellulare/smartphone) al quale connettersi per partecipare alla selezione on-line. Nel caso in cui la modalità on-line non sia percorribile, la selezione si svolgerà tramite colloquio telefonico.</w:t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11" wp14:anchorId="5E3EB400">
                <wp:simplePos x="0" y="0"/>
                <wp:positionH relativeFrom="column">
                  <wp:posOffset>12065</wp:posOffset>
                </wp:positionH>
                <wp:positionV relativeFrom="paragraph">
                  <wp:posOffset>31750</wp:posOffset>
                </wp:positionV>
                <wp:extent cx="6544310" cy="830580"/>
                <wp:effectExtent l="0" t="0" r="0" b="0"/>
                <wp:wrapNone/>
                <wp:docPr id="11" name="Rectangle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4440" cy="830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76"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Montserrat" w:hAnsi="Montserrat"/>
                                <w:b/>
                                <w:bCs/>
                                <w:color w:val="283584"/>
                                <w:sz w:val="20"/>
                                <w:szCs w:val="20"/>
                              </w:rPr>
                              <w:t>PER ULTERIORI INFORMAZIONI E PER IL REPERIMENTO DELLA MODULISTICA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83584"/>
                                <w:sz w:val="18"/>
                                <w:szCs w:val="18"/>
                              </w:rPr>
                              <w:t>Centro paritetico per la formazione, la sicurezza e i servizi al lavoro di Verona ESEV-CPT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25377E"/>
                              </w:rPr>
                              <w:br/>
                            </w: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83584"/>
                                <w:sz w:val="18"/>
                                <w:szCs w:val="18"/>
                              </w:rPr>
                              <w:t>Via Zeviani 8, Verona - 045 523366</w:t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43" path="m0,0l-2147483645,0l-2147483645,-2147483646l0,-2147483646xe" stroked="f" o:allowincell="f" style="position:absolute;margin-left:0.95pt;margin-top:2.5pt;width:515.25pt;height:65.35pt;mso-wrap-style:square;v-text-anchor:top" wp14:anchorId="5E3EB40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76" w:before="0" w:after="160"/>
                        <w:jc w:val="center"/>
                        <w:rPr/>
                      </w:pPr>
                      <w:r>
                        <w:rPr>
                          <w:rFonts w:cs="Times New Roman" w:ascii="Montserrat" w:hAnsi="Montserrat"/>
                          <w:b/>
                          <w:bCs/>
                          <w:color w:val="283584"/>
                          <w:sz w:val="20"/>
                          <w:szCs w:val="20"/>
                        </w:rPr>
                        <w:t>PER ULTERIORI INFORMAZIONI E PER IL REPERIMENTO DELLA MODULISTICA</w:t>
                      </w:r>
                    </w:p>
                    <w:p>
                      <w:pPr>
                        <w:pStyle w:val="Contenutocornice"/>
                        <w:spacing w:lineRule="auto" w:line="276" w:before="0" w:after="160"/>
                        <w:jc w:val="center"/>
                        <w:rPr/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83584"/>
                          <w:sz w:val="18"/>
                          <w:szCs w:val="18"/>
                        </w:rPr>
                        <w:t>Centro paritetico per la formazione, la sicurezza e i servizi al lavoro di Verona ESEV-CPT</w:t>
                      </w:r>
                      <w:r>
                        <w:rPr>
                          <w:rFonts w:ascii="Montserrat" w:hAnsi="Montserrat"/>
                          <w:b/>
                          <w:bCs/>
                          <w:color w:val="25377E"/>
                        </w:rPr>
                        <w:br/>
                      </w:r>
                      <w:r>
                        <w:rPr>
                          <w:rFonts w:cs="Times New Roman" w:ascii="Montserrat" w:hAnsi="Montserrat"/>
                          <w:i/>
                          <w:iCs/>
                          <w:color w:val="283584"/>
                          <w:sz w:val="18"/>
                          <w:szCs w:val="18"/>
                        </w:rPr>
                        <w:t>Via Zeviani 8, Verona - 045 523366</w:t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color w:val="25377E"/>
          <w:sz w:val="22"/>
        </w:rPr>
      </w:r>
    </w:p>
    <w:p>
      <w:pPr>
        <w:pStyle w:val="Normal"/>
        <w:tabs>
          <w:tab w:val="clear" w:pos="708"/>
          <w:tab w:val="left" w:pos="1612" w:leader="none"/>
        </w:tabs>
        <w:rPr>
          <w:rFonts w:ascii="Montserrat ExtraBold" w:hAnsi="Montserrat ExtraBold"/>
          <w:color w:val="25377E"/>
          <w:sz w:val="22"/>
        </w:rPr>
      </w:pPr>
      <w:r>
        <w:rPr/>
        <mc:AlternateContent>
          <mc:Choice Requires="wps">
            <w:drawing>
              <wp:anchor behindDoc="0" distT="635" distB="0" distL="0" distR="635" simplePos="0" locked="0" layoutInCell="0" allowOverlap="1" relativeHeight="10" wp14:anchorId="373645CE">
                <wp:simplePos x="0" y="0"/>
                <wp:positionH relativeFrom="column">
                  <wp:posOffset>-456565</wp:posOffset>
                </wp:positionH>
                <wp:positionV relativeFrom="paragraph">
                  <wp:posOffset>2171700</wp:posOffset>
                </wp:positionV>
                <wp:extent cx="7559040" cy="965835"/>
                <wp:effectExtent l="0" t="635" r="635" b="0"/>
                <wp:wrapNone/>
                <wp:docPr id="13" name="Shape 13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965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559993" h="1406855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406855"/>
                              </a:lnTo>
                              <a:lnTo>
                                <a:pt x="0" y="14068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ecc0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 wp14:anchorId="6DBCEC4F">
                <wp:simplePos x="0" y="0"/>
                <wp:positionH relativeFrom="column">
                  <wp:posOffset>-43180</wp:posOffset>
                </wp:positionH>
                <wp:positionV relativeFrom="paragraph">
                  <wp:posOffset>2411730</wp:posOffset>
                </wp:positionV>
                <wp:extent cx="6489700" cy="415290"/>
                <wp:effectExtent l="0" t="0" r="0" b="0"/>
                <wp:wrapNone/>
                <wp:docPr id="14" name="Rectangle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20" cy="41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 w:cs="Times New Roman"/>
                                <w:i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Intervento finanziato dal PR Veneto FSE+ 2021-2027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 w:cs="Times New Roman"/>
                                <w:i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Area Politiche Economiche, Capitale Umano e Programmazione Comunitaria - Direzione Lavoro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 w:cs="Times New Roman"/>
                                <w:i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Codice progetto 1013-0001-110-2024 DGR n. 110 del 12 febbraio 2024 - GENERAZIONI A CONFRONTO: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rPr>
                                <w:rFonts w:ascii="Montserrat" w:hAnsi="Montserrat"/>
                                <w:i/>
                                <w:i/>
                                <w:iCs/>
                                <w:color w:val="25377E"/>
                              </w:rPr>
                            </w:pPr>
                            <w:r>
                              <w:rPr>
                                <w:rFonts w:cs="Times New Roman" w:ascii="Montserrat" w:hAnsi="Montserrat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Promuovere Age Diversity Management nei contesti organizzativi - priorità 1 OCCUPAZIONE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43" path="m0,0l-2147483645,0l-2147483645,-2147483646l0,-2147483646xe" stroked="f" o:allowincell="f" style="position:absolute;margin-left:-3.4pt;margin-top:189.9pt;width:510.95pt;height:32.65pt;mso-wrap-style:square;v-text-anchor:top" wp14:anchorId="6DBCEC4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 w:cs="Times New Roman"/>
                          <w:i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Intervento finanziato dal PR Veneto FSE+ 2021-2027</w:t>
                      </w:r>
                    </w:p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 w:cs="Times New Roman"/>
                          <w:i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Area Politiche Economiche, Capitale Umano e Programmazione Comunitaria - Direzione Lavoro</w:t>
                      </w:r>
                    </w:p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 w:cs="Times New Roman"/>
                          <w:i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Codice progetto 1013-0001-110-2024 DGR n. 110 del 12 febbraio 2024 - GENERAZIONI A CONFRONTO:</w:t>
                      </w:r>
                    </w:p>
                    <w:p>
                      <w:pPr>
                        <w:pStyle w:val="Contenutocornice"/>
                        <w:spacing w:lineRule="auto" w:line="276"/>
                        <w:rPr>
                          <w:rFonts w:ascii="Montserrat" w:hAnsi="Montserrat"/>
                          <w:i/>
                          <w:i/>
                          <w:iCs/>
                          <w:color w:val="25377E"/>
                        </w:rPr>
                      </w:pPr>
                      <w:r>
                        <w:rPr>
                          <w:rFonts w:cs="Times New Roman" w:ascii="Montserrat" w:hAnsi="Montserrat"/>
                          <w:i/>
                          <w:iCs/>
                          <w:color w:val="25377E"/>
                          <w:sz w:val="12"/>
                          <w:szCs w:val="12"/>
                        </w:rPr>
                        <w:t>Promuovere Age Diversity Management nei contesti organizzativi - priorità 1 OCCUPAZIONE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ontserrat ExtraBold">
    <w:charset w:val="00"/>
    <w:family w:val="roman"/>
    <w:pitch w:val="variable"/>
  </w:font>
  <w:font w:name="Montserrat">
    <w:charset w:val="00"/>
    <w:family w:val="roman"/>
    <w:pitch w:val="variable"/>
  </w:font>
  <w:font w:name="Montserrat 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ollegamentoInternet" w:customStyle="1">
    <w:name w:val="Collegamento Internet"/>
    <w:basedOn w:val="DefaultParagraphFont"/>
    <w:uiPriority w:val="99"/>
    <w:unhideWhenUsed/>
    <w:rsid w:val="002e27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e2783"/>
    <w:rPr>
      <w:color w:val="605E5C"/>
      <w:shd w:fill="E1DFDD" w:val="clear"/>
    </w:rPr>
  </w:style>
  <w:style w:type="character" w:styleId="CollegamentoInternetvisitato" w:customStyle="1">
    <w:name w:val="Collegamento Internet visitato"/>
    <w:basedOn w:val="DefaultParagraphFont"/>
    <w:uiPriority w:val="99"/>
    <w:semiHidden/>
    <w:unhideWhenUsed/>
    <w:rsid w:val="00ad4922"/>
    <w:rPr>
      <w:color w:val="954F72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"/>
    <w:uiPriority w:val="34"/>
    <w:qFormat/>
    <w:rsid w:val="006d5312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8278e4"/>
    <w:pPr/>
    <w:rPr>
      <w:rFonts w:ascii="Times New Roman" w:hAnsi="Times New Roman" w:cs="Times New Roman"/>
    </w:rPr>
  </w:style>
  <w:style w:type="paragraph" w:styleId="Contenutocornice" w:customStyle="1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4D912-C8B7-4A9D-B9E6-69A0D677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LibreOffice/7.3.1.3$Windows_X86_64 LibreOffice_project/a69ca51ded25f3eefd52d7bf9a5fad8c90b87951</Application>
  <AppVersion>15.0000</AppVersion>
  <Pages>2</Pages>
  <Words>894</Words>
  <Characters>5468</Characters>
  <CharactersWithSpaces>6335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2025-05-30T07:51:00Z</dcterms:created>
  <dc:creator>Elisa  Tagliani</dc:creator>
  <dc:description/>
  <dc:language>it-IT</dc:language>
  <cp:lastModifiedBy/>
  <dcterms:modified xsi:type="dcterms:W3CDTF">2025-07-30T09:18:48Z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